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E35FCB" w:rsidRDefault="00E35FCB" w:rsidP="00E35FCB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1. Құжат - құжаттанудың басты ұғымы</w:t>
      </w:r>
    </w:p>
    <w:p w:rsidR="00E35FCB" w:rsidRDefault="00E35FCB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985B47" w:rsidRDefault="00E35FCB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85B47">
        <w:rPr>
          <w:sz w:val="28"/>
          <w:szCs w:val="28"/>
          <w:lang w:val="kk-KZ"/>
        </w:rPr>
        <w:t xml:space="preserve">.Құжаттың кітапханатанудағы анықтамасы. </w:t>
      </w:r>
    </w:p>
    <w:p w:rsidR="00985B47" w:rsidRDefault="00E35FCB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985B47">
        <w:rPr>
          <w:sz w:val="28"/>
          <w:szCs w:val="28"/>
          <w:lang w:val="kk-KZ"/>
        </w:rPr>
        <w:t>.Құжат кітапхана ісі нысаны ретінде.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2.Зусьман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3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4</w:t>
      </w: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құралы.–Алматы:Санат,1997–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6.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E359B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2. Құжат - құжаттанудың басты ұғымы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1.«Құжат» ұғымының генезисі және жамуы.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Құжаттың жүйелік ұғым ретіндегі мінездемесі: қасиеттері, белгілері,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функциялары.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3.Құжаттың ерекше қасиеттері және белгілері.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Құжаттың әлеуметтік функциялары түрлі тұрғыдан қарастырылуы.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8840F4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85B47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8840F4">
        <w:rPr>
          <w:sz w:val="28"/>
          <w:szCs w:val="28"/>
        </w:rPr>
        <w:t>5.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3. Құжаттарды жіктеу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1.Құжаттарды жіктеу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2.Құжаттар жіктемесінің қалыптасу бағыттары.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3.Құжаттарды саларалу тәсілдері.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4.Құжаттарды жіктеу белгілерінің көптігі.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5.Жаңа ақпарат тасымалдаушысындағы құжаттар.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1.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2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3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8840F4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5833">
        <w:rPr>
          <w:sz w:val="28"/>
          <w:szCs w:val="28"/>
        </w:rPr>
        <w:t>4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>6.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rPr>
          <w:sz w:val="28"/>
          <w:szCs w:val="28"/>
          <w:lang w:val="kk-KZ"/>
        </w:rPr>
      </w:pPr>
      <w:r w:rsidRPr="00B70F3F">
        <w:rPr>
          <w:sz w:val="28"/>
          <w:szCs w:val="28"/>
          <w:lang w:val="kk-KZ"/>
        </w:rPr>
        <w:t xml:space="preserve">      </w:t>
      </w:r>
    </w:p>
    <w:p w:rsidR="00985B47" w:rsidRPr="00935833" w:rsidRDefault="00985B47" w:rsidP="00985B47">
      <w:pPr>
        <w:pStyle w:val="2"/>
        <w:spacing w:after="0" w:line="240" w:lineRule="auto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93583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Pr="0093583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4. Құжаттану ғылым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1.Құжаттанудың ғылым ретіндегі түсінігі.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2.Құжаттанудың дамуындағы негізгі кезеңдер және оның басты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концепциялары.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3.Құжаттанудың нысаны, тақырыбы, құрылымы.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Ғылымдар жүйесіндегі құжаттанудың орны.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1.</w:t>
      </w:r>
      <w:r w:rsidRPr="006B5E46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6B5E46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62BA2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3.</w:t>
      </w:r>
      <w:r w:rsidRPr="006B5E46">
        <w:rPr>
          <w:sz w:val="28"/>
          <w:szCs w:val="28"/>
          <w:lang w:val="kk-KZ"/>
        </w:rPr>
        <w:t xml:space="preserve">.Столяров Б.Н. Документальный ресурс: Учебное </w:t>
      </w:r>
      <w:r>
        <w:rPr>
          <w:sz w:val="28"/>
          <w:szCs w:val="28"/>
        </w:rPr>
        <w:t xml:space="preserve">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4</w:t>
      </w:r>
      <w:r w:rsidRPr="008840F4">
        <w:rPr>
          <w:sz w:val="28"/>
          <w:szCs w:val="28"/>
        </w:rPr>
        <w:t>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6</w:t>
      </w:r>
      <w:r w:rsidRPr="00962BA2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lastRenderedPageBreak/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62BA2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85B47" w:rsidRDefault="00985B47" w:rsidP="00985B47">
      <w:pPr>
        <w:shd w:val="clear" w:color="auto" w:fill="FFFFFF"/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 xml:space="preserve">5.  Кітаптың қоғамдық функциялары және 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оның әлеуметтік ақпарат дамуындағы рөлі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материалдық және рухани мәдениеттің жиыны және дамушы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функционалдық жүйе.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2.Қазіргі коммуникациялы-ақпараттық үрдісінідегі кітаптың орны.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3.Кітаптың функциялары мен қасиеттері.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құжаттың бір түрі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5.«Кітап» ұғымының анықтамасы.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6.«Электронды кітап» ұғымы, оның «кітап» ұғымымен ара қатынасы.           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81642">
        <w:rPr>
          <w:sz w:val="28"/>
          <w:szCs w:val="28"/>
        </w:rPr>
        <w:t xml:space="preserve">  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4</w:t>
      </w:r>
      <w:r w:rsidRPr="00935833">
        <w:rPr>
          <w:sz w:val="28"/>
          <w:szCs w:val="28"/>
          <w:lang w:val="kk-KZ"/>
        </w:rPr>
        <w:t>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3E4548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Pr="00A81642">
        <w:rPr>
          <w:sz w:val="28"/>
          <w:szCs w:val="28"/>
        </w:rPr>
        <w:t>.</w:t>
      </w:r>
      <w:r w:rsidRPr="003E4548">
        <w:rPr>
          <w:sz w:val="28"/>
          <w:szCs w:val="28"/>
          <w:lang w:val="kk-KZ"/>
        </w:rPr>
        <w:t xml:space="preserve">Разманалиев Р. Книга и мировой читательский процесс. </w:t>
      </w:r>
      <w:proofErr w:type="gramStart"/>
      <w:r w:rsidRPr="003E4548">
        <w:rPr>
          <w:sz w:val="28"/>
          <w:szCs w:val="28"/>
          <w:lang w:val="kk-KZ"/>
        </w:rPr>
        <w:t>-М</w:t>
      </w:r>
      <w:proofErr w:type="gramEnd"/>
      <w:r w:rsidRPr="003E4548">
        <w:rPr>
          <w:sz w:val="28"/>
          <w:szCs w:val="28"/>
          <w:lang w:val="kk-KZ"/>
        </w:rPr>
        <w:t>.:Фирма РИК, 1994.-159с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Pr="00553E63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b/>
          <w:sz w:val="32"/>
          <w:szCs w:val="32"/>
          <w:lang w:val="kk-KZ"/>
        </w:rPr>
        <w:t xml:space="preserve">             Сабақ</w:t>
      </w:r>
      <w:r>
        <w:rPr>
          <w:b/>
          <w:sz w:val="28"/>
          <w:szCs w:val="28"/>
          <w:lang w:val="kk-KZ"/>
        </w:rPr>
        <w:t xml:space="preserve">  6. Кітап типологиясы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типологиясы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 өнімін типологиялық топтастыру принциптері.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 басылым түрі ретінде, оның түрлену белгілері.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4.Баспа бысылымдарының жанрлық және түрлік көптігі, олардың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мінездемесі.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985B4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4.Электронная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 </w:t>
      </w:r>
      <w:r w:rsidRPr="00935833">
        <w:rPr>
          <w:sz w:val="28"/>
          <w:szCs w:val="28"/>
          <w:lang w:val="kk-KZ"/>
        </w:rPr>
        <w:t>5.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lastRenderedPageBreak/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6.</w:t>
      </w:r>
      <w:r w:rsidRPr="00CE55F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color w:val="000000"/>
          <w:sz w:val="28"/>
          <w:szCs w:val="28"/>
          <w:shd w:val="clear" w:color="auto" w:fill="FFFFFF"/>
        </w:rPr>
        <w:t>7.</w:t>
      </w:r>
      <w:r w:rsidRPr="00CE55F7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7. Кітаптың компоненттік құрылымы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1.Кітаптың ішкі (құрылымдық) элементтері.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2.Кітаптың сыртқы (композициялық) элементтері.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 сыртқы және ішкі элементтері жиынтығы ретінде безендіру.                                                       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аппараты оқырманның оның құрылымы және мазмұнында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бағдарлану жүйесі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5.Кітаптың аппаратының құрамы, оның басылымның мазмұнына,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көлеміне, мақсаттық және оқырмандық бағытына тәуелденуі.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59B7">
        <w:rPr>
          <w:sz w:val="28"/>
          <w:szCs w:val="28"/>
          <w:lang w:val="kk-KZ"/>
        </w:rPr>
        <w:t>1.</w:t>
      </w:r>
      <w:r w:rsidRPr="006B5E46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Pr="00925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256DA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8. Кітаптану – кітап ісі туралы ғылым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1.«Кітаптану» ұғымының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туралы ғылымның негізгі міндеттері және қоғамдық мақсаты.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3.Кітаптану нысаны, тақырыбы, шегі.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4.Кітаптанудың басты принциптері және әдістері.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5.Кітаптану дамуындағы негізгі кезеңдер.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9256DA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046273" w:rsidRDefault="00985B47" w:rsidP="00985B47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lastRenderedPageBreak/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A81642" w:rsidRDefault="00985B47" w:rsidP="00985B47">
      <w:pPr>
        <w:pStyle w:val="2"/>
        <w:spacing w:after="0" w:line="240" w:lineRule="auto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A81642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9. Кітап ісі жүйе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ісінің құрылымы және құрамы.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ісінің негізгі салалары, олардың қоғамдық міндеттері.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3.Баспагерлік, полиграфиялық, кітап сату, кітапаханалы-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библиографиялық іс.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ісінің түрлі салаларының өзара байланыстары және өзара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әрекеттері.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6</w:t>
      </w:r>
      <w:r w:rsidRPr="00A81642">
        <w:rPr>
          <w:sz w:val="28"/>
          <w:szCs w:val="28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rPr>
          <w:lang w:val="kk-KZ"/>
        </w:rPr>
      </w:pPr>
    </w:p>
    <w:p w:rsidR="00985B47" w:rsidRPr="009256DA" w:rsidRDefault="00985B47" w:rsidP="00985B47"/>
    <w:p w:rsidR="00985B47" w:rsidRPr="009256DA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4.Құжаттың кітапханатанудағы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5.Құжат кітапхана ісі нысаны ретінде.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2.Зусьман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lastRenderedPageBreak/>
        <w:t>3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4</w:t>
      </w: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құралы.–Алматы:Санат,1997–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6.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E359B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2. Құжат - құжаттанудың басты ұғымы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1.«Құжат» ұғымының генезисі және жамуы.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Құжаттың жүйелік ұғым ретіндегі мінездемесі: қасиеттері, белгілері,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функциялары.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3.Құжаттың ерекше қасиеттері және белгілері.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Құжаттың әлеуметтік функциялары түрлі тұрғыдан қарастырылуы.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8840F4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85B47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8840F4">
        <w:rPr>
          <w:sz w:val="28"/>
          <w:szCs w:val="28"/>
        </w:rPr>
        <w:t>5.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3. Құжаттарды жіктеу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1.Құжаттарды жіктеу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2.Құжаттар жіктемесінің қалыптасу бағыттары.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3.Құжаттарды саларалу тәсілдері.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4.Құжаттарды жіктеу белгілерінің көптігі.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5.Жаңа ақпарат тасымалдаушысындағы құжаттар.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1.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2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3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8840F4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5833">
        <w:rPr>
          <w:sz w:val="28"/>
          <w:szCs w:val="28"/>
        </w:rPr>
        <w:t>4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>6.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rPr>
          <w:sz w:val="28"/>
          <w:szCs w:val="28"/>
          <w:lang w:val="kk-KZ"/>
        </w:rPr>
      </w:pPr>
      <w:r w:rsidRPr="00B70F3F">
        <w:rPr>
          <w:sz w:val="28"/>
          <w:szCs w:val="28"/>
          <w:lang w:val="kk-KZ"/>
        </w:rPr>
        <w:t xml:space="preserve">      </w:t>
      </w:r>
    </w:p>
    <w:p w:rsidR="00985B47" w:rsidRPr="00935833" w:rsidRDefault="00985B47" w:rsidP="00985B47">
      <w:pPr>
        <w:pStyle w:val="2"/>
        <w:spacing w:after="0" w:line="240" w:lineRule="auto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93583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Pr="0093583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4. Құжаттану ғылым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1.Құжаттанудың ғылым ретіндегі түсінігі.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2.Құжаттанудың дамуындағы негізгі кезеңдер және оның басты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концепциялары.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3.Құжаттанудың нысаны, тақырыбы, құрылымы.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Ғылымдар жүйесіндегі құжаттанудың орны.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1.</w:t>
      </w:r>
      <w:r w:rsidRPr="006B5E46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6B5E46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62BA2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3.</w:t>
      </w:r>
      <w:r w:rsidRPr="006B5E46">
        <w:rPr>
          <w:sz w:val="28"/>
          <w:szCs w:val="28"/>
          <w:lang w:val="kk-KZ"/>
        </w:rPr>
        <w:t xml:space="preserve">.Столяров Б.Н. Документальный ресурс: Учебное </w:t>
      </w:r>
      <w:r>
        <w:rPr>
          <w:sz w:val="28"/>
          <w:szCs w:val="28"/>
        </w:rPr>
        <w:t xml:space="preserve">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4</w:t>
      </w:r>
      <w:r w:rsidRPr="008840F4">
        <w:rPr>
          <w:sz w:val="28"/>
          <w:szCs w:val="28"/>
        </w:rPr>
        <w:t>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6</w:t>
      </w:r>
      <w:r w:rsidRPr="00962BA2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62BA2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85B47" w:rsidRDefault="00985B47" w:rsidP="00985B47">
      <w:pPr>
        <w:shd w:val="clear" w:color="auto" w:fill="FFFFFF"/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 xml:space="preserve">5.  Кітаптың қоғамдық функциялары және 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оның әлеуметтік ақпарат дамуындағы рөлі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материалдық және рухани мәдениеттің жиыны және дамушы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функционалдық жүйе.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2.Қазіргі коммуникациялы-ақпараттық үрдісінідегі кітаптың орны.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3.Кітаптың функциялары мен қасиеттері.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құжаттың бір түрі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5.«Кітап» ұғымының анықтамасы.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6.«Электронды кітап» ұғымы, оның «кітап» ұғымымен ара қатынасы.           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81642">
        <w:rPr>
          <w:sz w:val="28"/>
          <w:szCs w:val="28"/>
        </w:rPr>
        <w:t xml:space="preserve">  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4</w:t>
      </w:r>
      <w:r w:rsidRPr="00935833">
        <w:rPr>
          <w:sz w:val="28"/>
          <w:szCs w:val="28"/>
          <w:lang w:val="kk-KZ"/>
        </w:rPr>
        <w:t>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3E4548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Pr="00A81642">
        <w:rPr>
          <w:sz w:val="28"/>
          <w:szCs w:val="28"/>
        </w:rPr>
        <w:t>.</w:t>
      </w:r>
      <w:r w:rsidRPr="003E4548">
        <w:rPr>
          <w:sz w:val="28"/>
          <w:szCs w:val="28"/>
          <w:lang w:val="kk-KZ"/>
        </w:rPr>
        <w:t xml:space="preserve">Разманалиев Р. Книга и мировой читательский процесс. </w:t>
      </w:r>
      <w:proofErr w:type="gramStart"/>
      <w:r w:rsidRPr="003E4548">
        <w:rPr>
          <w:sz w:val="28"/>
          <w:szCs w:val="28"/>
          <w:lang w:val="kk-KZ"/>
        </w:rPr>
        <w:t>-М</w:t>
      </w:r>
      <w:proofErr w:type="gramEnd"/>
      <w:r w:rsidRPr="003E4548">
        <w:rPr>
          <w:sz w:val="28"/>
          <w:szCs w:val="28"/>
          <w:lang w:val="kk-KZ"/>
        </w:rPr>
        <w:t>.:Фирма РИК, 1994.-159с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Pr="00553E63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b/>
          <w:sz w:val="32"/>
          <w:szCs w:val="32"/>
          <w:lang w:val="kk-KZ"/>
        </w:rPr>
        <w:t xml:space="preserve">             Сабақ</w:t>
      </w:r>
      <w:r>
        <w:rPr>
          <w:b/>
          <w:sz w:val="28"/>
          <w:szCs w:val="28"/>
          <w:lang w:val="kk-KZ"/>
        </w:rPr>
        <w:t xml:space="preserve">  6. Кітап типологиясы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типологиясы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 өнімін типологиялық топтастыру принциптері.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 басылым түрі ретінде, оның түрлену белгілері.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4.Баспа бысылымдарының жанрлық және түрлік көптігі, олардың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мінездемесі.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985B4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4.Электронная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 </w:t>
      </w:r>
      <w:r w:rsidRPr="00935833">
        <w:rPr>
          <w:sz w:val="28"/>
          <w:szCs w:val="28"/>
          <w:lang w:val="kk-KZ"/>
        </w:rPr>
        <w:t>5.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6.</w:t>
      </w:r>
      <w:r w:rsidRPr="00CE55F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color w:val="000000"/>
          <w:sz w:val="28"/>
          <w:szCs w:val="28"/>
          <w:shd w:val="clear" w:color="auto" w:fill="FFFFFF"/>
        </w:rPr>
        <w:t>7.</w:t>
      </w:r>
      <w:r w:rsidRPr="00CE55F7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7. Кітаптың компоненттік құрылымы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1.Кітаптың ішкі (құрылымдық) элементтері.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2.Кітаптың сыртқы (композициялық) элементтері.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 сыртқы және ішкі элементтері жиынтығы ретінде безендіру.                                                       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4.Кітап аппараты оқырманның оның құрылымы және мазмұнында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бағдарлану жүйесі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5.Кітаптың аппаратының құрамы, оның басылымның мазмұнына,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көлеміне, мақсаттық және оқырмандық бағытына тәуелденуі.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59B7">
        <w:rPr>
          <w:sz w:val="28"/>
          <w:szCs w:val="28"/>
          <w:lang w:val="kk-KZ"/>
        </w:rPr>
        <w:t>1.</w:t>
      </w:r>
      <w:r w:rsidRPr="006B5E46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Pr="00925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256DA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8. Кітаптану – кітап ісі туралы ғылым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1.«Кітаптану» ұғымының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туралы ғылымның негізгі міндеттері және қоғамдық мақсаты.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3.Кітаптану нысаны, тақырыбы, шегі.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4.Кітаптанудың басты принциптері және әдістері.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5.Кітаптану дамуындағы негізгі кезеңдер.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9256DA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046273" w:rsidRDefault="00985B47" w:rsidP="00985B47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A81642" w:rsidRDefault="00985B47" w:rsidP="00985B47">
      <w:pPr>
        <w:pStyle w:val="2"/>
        <w:spacing w:after="0" w:line="240" w:lineRule="auto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A81642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9. Кітап ісі жүйе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ісінің құрылымы және құрамы.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ісінің негізгі салалары, олардың қоғамдық міндеттері.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3.Баспагерлік, полиграфиялық, кітап сату, кітапаханалы-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библиографиялық іс.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ісінің түрлі салаларының өзара байланыстары және өзара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әрекеттері.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6</w:t>
      </w:r>
      <w:r w:rsidRPr="00A81642">
        <w:rPr>
          <w:sz w:val="28"/>
          <w:szCs w:val="28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rPr>
          <w:lang w:val="kk-KZ"/>
        </w:rPr>
      </w:pPr>
    </w:p>
    <w:p w:rsidR="00985B47" w:rsidRPr="009256DA" w:rsidRDefault="00985B47" w:rsidP="00985B47"/>
    <w:p w:rsidR="00985B47" w:rsidRPr="009256DA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FE102D" w:rsidRDefault="00FE102D"/>
    <w:sectPr w:rsidR="00FE102D" w:rsidSect="00F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5B47"/>
    <w:rsid w:val="000019E8"/>
    <w:rsid w:val="000067EA"/>
    <w:rsid w:val="00010449"/>
    <w:rsid w:val="00021579"/>
    <w:rsid w:val="00023709"/>
    <w:rsid w:val="00042F6B"/>
    <w:rsid w:val="00050F81"/>
    <w:rsid w:val="00061DDF"/>
    <w:rsid w:val="000642A6"/>
    <w:rsid w:val="000762ED"/>
    <w:rsid w:val="00081616"/>
    <w:rsid w:val="000843F2"/>
    <w:rsid w:val="000918AD"/>
    <w:rsid w:val="000A0876"/>
    <w:rsid w:val="000A36E3"/>
    <w:rsid w:val="000A50A5"/>
    <w:rsid w:val="000C241D"/>
    <w:rsid w:val="000D28AB"/>
    <w:rsid w:val="000D4844"/>
    <w:rsid w:val="000D6EB3"/>
    <w:rsid w:val="000D768F"/>
    <w:rsid w:val="000E27E0"/>
    <w:rsid w:val="000F27D3"/>
    <w:rsid w:val="00106D32"/>
    <w:rsid w:val="0011378D"/>
    <w:rsid w:val="00117DBD"/>
    <w:rsid w:val="001235B7"/>
    <w:rsid w:val="0013513F"/>
    <w:rsid w:val="00143542"/>
    <w:rsid w:val="00161BF6"/>
    <w:rsid w:val="00166019"/>
    <w:rsid w:val="00170EBA"/>
    <w:rsid w:val="00182914"/>
    <w:rsid w:val="00183A4F"/>
    <w:rsid w:val="00197B1A"/>
    <w:rsid w:val="001A05AE"/>
    <w:rsid w:val="001A34D0"/>
    <w:rsid w:val="001A5A5E"/>
    <w:rsid w:val="001C18C8"/>
    <w:rsid w:val="001C43A1"/>
    <w:rsid w:val="001C610F"/>
    <w:rsid w:val="001D4705"/>
    <w:rsid w:val="001D6CD9"/>
    <w:rsid w:val="001D7FDF"/>
    <w:rsid w:val="001E1FFA"/>
    <w:rsid w:val="001E2276"/>
    <w:rsid w:val="001E529B"/>
    <w:rsid w:val="001E7B4B"/>
    <w:rsid w:val="001F01F0"/>
    <w:rsid w:val="001F6A9E"/>
    <w:rsid w:val="002219BA"/>
    <w:rsid w:val="002220C4"/>
    <w:rsid w:val="00223615"/>
    <w:rsid w:val="002309FE"/>
    <w:rsid w:val="0024080E"/>
    <w:rsid w:val="00242910"/>
    <w:rsid w:val="002438E3"/>
    <w:rsid w:val="00250901"/>
    <w:rsid w:val="00250A8B"/>
    <w:rsid w:val="00257A71"/>
    <w:rsid w:val="00262DAE"/>
    <w:rsid w:val="002634AD"/>
    <w:rsid w:val="002705D9"/>
    <w:rsid w:val="002727DC"/>
    <w:rsid w:val="002774BC"/>
    <w:rsid w:val="00281E29"/>
    <w:rsid w:val="002821ED"/>
    <w:rsid w:val="00295456"/>
    <w:rsid w:val="00296BBB"/>
    <w:rsid w:val="00297B92"/>
    <w:rsid w:val="002B4C74"/>
    <w:rsid w:val="002C0885"/>
    <w:rsid w:val="002D0DBA"/>
    <w:rsid w:val="002D2B14"/>
    <w:rsid w:val="002D511F"/>
    <w:rsid w:val="002D7F44"/>
    <w:rsid w:val="002E0D63"/>
    <w:rsid w:val="002E5E5E"/>
    <w:rsid w:val="002F22F1"/>
    <w:rsid w:val="002F71F9"/>
    <w:rsid w:val="00300F17"/>
    <w:rsid w:val="003112BB"/>
    <w:rsid w:val="00313DB2"/>
    <w:rsid w:val="0032133C"/>
    <w:rsid w:val="003230F1"/>
    <w:rsid w:val="00326858"/>
    <w:rsid w:val="0034193F"/>
    <w:rsid w:val="00342598"/>
    <w:rsid w:val="00342EDD"/>
    <w:rsid w:val="003465CA"/>
    <w:rsid w:val="00354F56"/>
    <w:rsid w:val="0037511A"/>
    <w:rsid w:val="00377F60"/>
    <w:rsid w:val="00384791"/>
    <w:rsid w:val="00387A5E"/>
    <w:rsid w:val="003933EF"/>
    <w:rsid w:val="00396052"/>
    <w:rsid w:val="003A0C78"/>
    <w:rsid w:val="003A5587"/>
    <w:rsid w:val="003B3451"/>
    <w:rsid w:val="003B3DEF"/>
    <w:rsid w:val="003B5578"/>
    <w:rsid w:val="003C26A0"/>
    <w:rsid w:val="003C484B"/>
    <w:rsid w:val="003C5B99"/>
    <w:rsid w:val="003D0047"/>
    <w:rsid w:val="003D762F"/>
    <w:rsid w:val="003F7D58"/>
    <w:rsid w:val="004306EA"/>
    <w:rsid w:val="00433B7F"/>
    <w:rsid w:val="00434D0A"/>
    <w:rsid w:val="00436F7E"/>
    <w:rsid w:val="0044362D"/>
    <w:rsid w:val="004548E3"/>
    <w:rsid w:val="0046437A"/>
    <w:rsid w:val="00464E0F"/>
    <w:rsid w:val="00485AE5"/>
    <w:rsid w:val="004916BF"/>
    <w:rsid w:val="00494A41"/>
    <w:rsid w:val="004A3873"/>
    <w:rsid w:val="004A403A"/>
    <w:rsid w:val="004B3541"/>
    <w:rsid w:val="004C1A58"/>
    <w:rsid w:val="004C4EC2"/>
    <w:rsid w:val="004D36BE"/>
    <w:rsid w:val="004D46E8"/>
    <w:rsid w:val="004E2691"/>
    <w:rsid w:val="004E4CC0"/>
    <w:rsid w:val="00501D2D"/>
    <w:rsid w:val="005166E4"/>
    <w:rsid w:val="0052118C"/>
    <w:rsid w:val="00523D9E"/>
    <w:rsid w:val="00526839"/>
    <w:rsid w:val="005274C2"/>
    <w:rsid w:val="00534C74"/>
    <w:rsid w:val="00546C12"/>
    <w:rsid w:val="005523BD"/>
    <w:rsid w:val="00557784"/>
    <w:rsid w:val="00561CFF"/>
    <w:rsid w:val="00562CB6"/>
    <w:rsid w:val="00571A83"/>
    <w:rsid w:val="00574DE9"/>
    <w:rsid w:val="0058140B"/>
    <w:rsid w:val="00584B1B"/>
    <w:rsid w:val="005871C6"/>
    <w:rsid w:val="005921BE"/>
    <w:rsid w:val="0059663B"/>
    <w:rsid w:val="005A29C9"/>
    <w:rsid w:val="005A5B45"/>
    <w:rsid w:val="005B5162"/>
    <w:rsid w:val="005B70C4"/>
    <w:rsid w:val="005B7500"/>
    <w:rsid w:val="005C1D44"/>
    <w:rsid w:val="005D14F3"/>
    <w:rsid w:val="005E0A0E"/>
    <w:rsid w:val="005F0FEA"/>
    <w:rsid w:val="005F2B2A"/>
    <w:rsid w:val="005F61AD"/>
    <w:rsid w:val="00602888"/>
    <w:rsid w:val="00602DA1"/>
    <w:rsid w:val="00604982"/>
    <w:rsid w:val="00605A50"/>
    <w:rsid w:val="00613D5B"/>
    <w:rsid w:val="00614D79"/>
    <w:rsid w:val="00620949"/>
    <w:rsid w:val="00626506"/>
    <w:rsid w:val="0062698D"/>
    <w:rsid w:val="006303BB"/>
    <w:rsid w:val="00631A1C"/>
    <w:rsid w:val="00637023"/>
    <w:rsid w:val="00640518"/>
    <w:rsid w:val="00643222"/>
    <w:rsid w:val="00644FCA"/>
    <w:rsid w:val="006647A8"/>
    <w:rsid w:val="00670D5C"/>
    <w:rsid w:val="00670E76"/>
    <w:rsid w:val="00671DF4"/>
    <w:rsid w:val="00677263"/>
    <w:rsid w:val="00680230"/>
    <w:rsid w:val="00683885"/>
    <w:rsid w:val="0068518B"/>
    <w:rsid w:val="00692250"/>
    <w:rsid w:val="00692372"/>
    <w:rsid w:val="00692E06"/>
    <w:rsid w:val="0069308F"/>
    <w:rsid w:val="00696C62"/>
    <w:rsid w:val="00696E9C"/>
    <w:rsid w:val="00697970"/>
    <w:rsid w:val="006A3C50"/>
    <w:rsid w:val="006B07C0"/>
    <w:rsid w:val="006B325D"/>
    <w:rsid w:val="006B3534"/>
    <w:rsid w:val="006C205D"/>
    <w:rsid w:val="006D3862"/>
    <w:rsid w:val="00700764"/>
    <w:rsid w:val="00704EA7"/>
    <w:rsid w:val="00712D3B"/>
    <w:rsid w:val="007130CD"/>
    <w:rsid w:val="00713256"/>
    <w:rsid w:val="0071371B"/>
    <w:rsid w:val="00715E56"/>
    <w:rsid w:val="00715EAA"/>
    <w:rsid w:val="0072319D"/>
    <w:rsid w:val="00727AFC"/>
    <w:rsid w:val="00730AB3"/>
    <w:rsid w:val="007329C5"/>
    <w:rsid w:val="007338FC"/>
    <w:rsid w:val="0073474C"/>
    <w:rsid w:val="00736099"/>
    <w:rsid w:val="0075140C"/>
    <w:rsid w:val="00753D23"/>
    <w:rsid w:val="00756D61"/>
    <w:rsid w:val="007636F9"/>
    <w:rsid w:val="00763FFF"/>
    <w:rsid w:val="007647AA"/>
    <w:rsid w:val="0077325A"/>
    <w:rsid w:val="00774006"/>
    <w:rsid w:val="00776A20"/>
    <w:rsid w:val="0077700F"/>
    <w:rsid w:val="007924D1"/>
    <w:rsid w:val="00793CE4"/>
    <w:rsid w:val="00795DF4"/>
    <w:rsid w:val="00797DA7"/>
    <w:rsid w:val="007A330F"/>
    <w:rsid w:val="007B0780"/>
    <w:rsid w:val="007B1530"/>
    <w:rsid w:val="007B43C9"/>
    <w:rsid w:val="007B634E"/>
    <w:rsid w:val="007C0925"/>
    <w:rsid w:val="007C2D58"/>
    <w:rsid w:val="007C3846"/>
    <w:rsid w:val="007D08D1"/>
    <w:rsid w:val="007D2CAB"/>
    <w:rsid w:val="007E284C"/>
    <w:rsid w:val="007E632E"/>
    <w:rsid w:val="008112DA"/>
    <w:rsid w:val="00841535"/>
    <w:rsid w:val="008450AC"/>
    <w:rsid w:val="008529AF"/>
    <w:rsid w:val="00860F62"/>
    <w:rsid w:val="00861977"/>
    <w:rsid w:val="00865B70"/>
    <w:rsid w:val="0087098B"/>
    <w:rsid w:val="00877CA8"/>
    <w:rsid w:val="00891B05"/>
    <w:rsid w:val="008A66EC"/>
    <w:rsid w:val="008A78FF"/>
    <w:rsid w:val="008B34A5"/>
    <w:rsid w:val="008C2D44"/>
    <w:rsid w:val="008C3C34"/>
    <w:rsid w:val="008E1260"/>
    <w:rsid w:val="008E16AA"/>
    <w:rsid w:val="008E2BEB"/>
    <w:rsid w:val="008F35F3"/>
    <w:rsid w:val="008F6A29"/>
    <w:rsid w:val="008F7820"/>
    <w:rsid w:val="00901291"/>
    <w:rsid w:val="009139DB"/>
    <w:rsid w:val="0092125E"/>
    <w:rsid w:val="00921CBC"/>
    <w:rsid w:val="009240A1"/>
    <w:rsid w:val="0093008D"/>
    <w:rsid w:val="009323C3"/>
    <w:rsid w:val="00935CBB"/>
    <w:rsid w:val="00946697"/>
    <w:rsid w:val="00951A36"/>
    <w:rsid w:val="009527C9"/>
    <w:rsid w:val="00955646"/>
    <w:rsid w:val="00955E2E"/>
    <w:rsid w:val="00965AF1"/>
    <w:rsid w:val="00966DC3"/>
    <w:rsid w:val="00967066"/>
    <w:rsid w:val="00982706"/>
    <w:rsid w:val="009845E9"/>
    <w:rsid w:val="00985B47"/>
    <w:rsid w:val="009900AC"/>
    <w:rsid w:val="00996172"/>
    <w:rsid w:val="00996B94"/>
    <w:rsid w:val="009A324C"/>
    <w:rsid w:val="009A3B7E"/>
    <w:rsid w:val="009A42D9"/>
    <w:rsid w:val="009A4690"/>
    <w:rsid w:val="009A58EB"/>
    <w:rsid w:val="009A61F6"/>
    <w:rsid w:val="009C4853"/>
    <w:rsid w:val="009C5599"/>
    <w:rsid w:val="009F3B36"/>
    <w:rsid w:val="00A000C7"/>
    <w:rsid w:val="00A01812"/>
    <w:rsid w:val="00A037C9"/>
    <w:rsid w:val="00A04B60"/>
    <w:rsid w:val="00A12BC3"/>
    <w:rsid w:val="00A1490A"/>
    <w:rsid w:val="00A14914"/>
    <w:rsid w:val="00A16132"/>
    <w:rsid w:val="00A45141"/>
    <w:rsid w:val="00A573BC"/>
    <w:rsid w:val="00A6358D"/>
    <w:rsid w:val="00A72F4E"/>
    <w:rsid w:val="00A74A24"/>
    <w:rsid w:val="00A7530E"/>
    <w:rsid w:val="00A816F7"/>
    <w:rsid w:val="00A81BE0"/>
    <w:rsid w:val="00A967AC"/>
    <w:rsid w:val="00A96EF0"/>
    <w:rsid w:val="00AA0296"/>
    <w:rsid w:val="00AA2FAE"/>
    <w:rsid w:val="00AA4779"/>
    <w:rsid w:val="00AB1B85"/>
    <w:rsid w:val="00AB299A"/>
    <w:rsid w:val="00AC08F9"/>
    <w:rsid w:val="00AC1C5B"/>
    <w:rsid w:val="00AC1D13"/>
    <w:rsid w:val="00AC6F17"/>
    <w:rsid w:val="00AD1486"/>
    <w:rsid w:val="00AD4FD4"/>
    <w:rsid w:val="00AE0E41"/>
    <w:rsid w:val="00AE5BB8"/>
    <w:rsid w:val="00AE68ED"/>
    <w:rsid w:val="00AF48BD"/>
    <w:rsid w:val="00B1001C"/>
    <w:rsid w:val="00B10FBA"/>
    <w:rsid w:val="00B16AC1"/>
    <w:rsid w:val="00B215E7"/>
    <w:rsid w:val="00B22880"/>
    <w:rsid w:val="00B27CC6"/>
    <w:rsid w:val="00B308D9"/>
    <w:rsid w:val="00B46396"/>
    <w:rsid w:val="00B53D08"/>
    <w:rsid w:val="00B558DA"/>
    <w:rsid w:val="00B8754D"/>
    <w:rsid w:val="00BA0AF2"/>
    <w:rsid w:val="00BA1A3F"/>
    <w:rsid w:val="00BA2FE0"/>
    <w:rsid w:val="00BA715C"/>
    <w:rsid w:val="00BB12DC"/>
    <w:rsid w:val="00BB641A"/>
    <w:rsid w:val="00BB758A"/>
    <w:rsid w:val="00BD4036"/>
    <w:rsid w:val="00BE10B9"/>
    <w:rsid w:val="00BE6D18"/>
    <w:rsid w:val="00BF0D61"/>
    <w:rsid w:val="00BF2AE3"/>
    <w:rsid w:val="00BF4EDA"/>
    <w:rsid w:val="00C041F4"/>
    <w:rsid w:val="00C06C2A"/>
    <w:rsid w:val="00C1674E"/>
    <w:rsid w:val="00C340B6"/>
    <w:rsid w:val="00C52848"/>
    <w:rsid w:val="00C568F4"/>
    <w:rsid w:val="00C61303"/>
    <w:rsid w:val="00C6355A"/>
    <w:rsid w:val="00C704E3"/>
    <w:rsid w:val="00C74584"/>
    <w:rsid w:val="00C97FBB"/>
    <w:rsid w:val="00CA03A5"/>
    <w:rsid w:val="00CA2A50"/>
    <w:rsid w:val="00CA53D5"/>
    <w:rsid w:val="00CB4F16"/>
    <w:rsid w:val="00CB6046"/>
    <w:rsid w:val="00CB7650"/>
    <w:rsid w:val="00CC1EB9"/>
    <w:rsid w:val="00CC298C"/>
    <w:rsid w:val="00CE0233"/>
    <w:rsid w:val="00CE31E9"/>
    <w:rsid w:val="00D03E99"/>
    <w:rsid w:val="00D03F9C"/>
    <w:rsid w:val="00D0458C"/>
    <w:rsid w:val="00D04A3E"/>
    <w:rsid w:val="00D10360"/>
    <w:rsid w:val="00D137B1"/>
    <w:rsid w:val="00D31C3B"/>
    <w:rsid w:val="00D37E88"/>
    <w:rsid w:val="00D42717"/>
    <w:rsid w:val="00D44C1F"/>
    <w:rsid w:val="00D57A29"/>
    <w:rsid w:val="00D63957"/>
    <w:rsid w:val="00D66ED8"/>
    <w:rsid w:val="00D82FEB"/>
    <w:rsid w:val="00D8659A"/>
    <w:rsid w:val="00D92A88"/>
    <w:rsid w:val="00DA23CE"/>
    <w:rsid w:val="00DA2413"/>
    <w:rsid w:val="00DA44EF"/>
    <w:rsid w:val="00DB351A"/>
    <w:rsid w:val="00DB7BEE"/>
    <w:rsid w:val="00DC28E3"/>
    <w:rsid w:val="00DC32EE"/>
    <w:rsid w:val="00DD47F4"/>
    <w:rsid w:val="00DD5472"/>
    <w:rsid w:val="00DE1484"/>
    <w:rsid w:val="00DE24F1"/>
    <w:rsid w:val="00DE31E1"/>
    <w:rsid w:val="00DF5033"/>
    <w:rsid w:val="00DF7BDF"/>
    <w:rsid w:val="00E0337A"/>
    <w:rsid w:val="00E042E9"/>
    <w:rsid w:val="00E066F3"/>
    <w:rsid w:val="00E07688"/>
    <w:rsid w:val="00E159DC"/>
    <w:rsid w:val="00E15A7E"/>
    <w:rsid w:val="00E2316D"/>
    <w:rsid w:val="00E25A81"/>
    <w:rsid w:val="00E26405"/>
    <w:rsid w:val="00E26EF7"/>
    <w:rsid w:val="00E275FB"/>
    <w:rsid w:val="00E30214"/>
    <w:rsid w:val="00E30A9E"/>
    <w:rsid w:val="00E35FCB"/>
    <w:rsid w:val="00E5109A"/>
    <w:rsid w:val="00E55ED0"/>
    <w:rsid w:val="00E565AE"/>
    <w:rsid w:val="00E64796"/>
    <w:rsid w:val="00E6554C"/>
    <w:rsid w:val="00E70F54"/>
    <w:rsid w:val="00E739E9"/>
    <w:rsid w:val="00E749C4"/>
    <w:rsid w:val="00E75CF8"/>
    <w:rsid w:val="00E85A64"/>
    <w:rsid w:val="00E8614B"/>
    <w:rsid w:val="00E9717F"/>
    <w:rsid w:val="00EA1214"/>
    <w:rsid w:val="00EA1B8C"/>
    <w:rsid w:val="00EA342D"/>
    <w:rsid w:val="00EA6903"/>
    <w:rsid w:val="00EB3847"/>
    <w:rsid w:val="00EB7C61"/>
    <w:rsid w:val="00EC4473"/>
    <w:rsid w:val="00ED3EFC"/>
    <w:rsid w:val="00ED42F5"/>
    <w:rsid w:val="00ED519F"/>
    <w:rsid w:val="00EE65DB"/>
    <w:rsid w:val="00F00506"/>
    <w:rsid w:val="00F061CF"/>
    <w:rsid w:val="00F160D4"/>
    <w:rsid w:val="00F256F8"/>
    <w:rsid w:val="00F305DD"/>
    <w:rsid w:val="00F32288"/>
    <w:rsid w:val="00F4014A"/>
    <w:rsid w:val="00F47C89"/>
    <w:rsid w:val="00F62B57"/>
    <w:rsid w:val="00F63183"/>
    <w:rsid w:val="00F70E21"/>
    <w:rsid w:val="00F778E5"/>
    <w:rsid w:val="00F87A4A"/>
    <w:rsid w:val="00F929B2"/>
    <w:rsid w:val="00F92D0A"/>
    <w:rsid w:val="00FA0111"/>
    <w:rsid w:val="00FA56F4"/>
    <w:rsid w:val="00FA7BE8"/>
    <w:rsid w:val="00FB5D5B"/>
    <w:rsid w:val="00FC2C1C"/>
    <w:rsid w:val="00FC3A4E"/>
    <w:rsid w:val="00FE102D"/>
    <w:rsid w:val="00F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5B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985B47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985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2818</Words>
  <Characters>16066</Characters>
  <Application>Microsoft Office Word</Application>
  <DocSecurity>0</DocSecurity>
  <Lines>133</Lines>
  <Paragraphs>37</Paragraphs>
  <ScaleCrop>false</ScaleCrop>
  <Company>Microsoft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2018-01-11T10:29:00Z</dcterms:created>
  <dcterms:modified xsi:type="dcterms:W3CDTF">2019-11-04T06:06:00Z</dcterms:modified>
</cp:coreProperties>
</file>